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DDC04" w14:textId="77777777" w:rsidR="00842B37" w:rsidRPr="00DD6FD4" w:rsidRDefault="00C8237C" w:rsidP="00DD6FD4">
      <w:pPr>
        <w:jc w:val="center"/>
        <w:rPr>
          <w:b/>
          <w:bCs/>
          <w:sz w:val="24"/>
          <w:szCs w:val="24"/>
        </w:rPr>
      </w:pPr>
      <w:r>
        <w:rPr>
          <w:rFonts w:hint="eastAsia"/>
          <w:b/>
          <w:bCs/>
          <w:noProof/>
          <w:sz w:val="24"/>
          <w:szCs w:val="24"/>
        </w:rPr>
        <mc:AlternateContent>
          <mc:Choice Requires="wps">
            <w:drawing>
              <wp:anchor distT="0" distB="0" distL="114300" distR="114300" simplePos="0" relativeHeight="251659264" behindDoc="0" locked="0" layoutInCell="1" allowOverlap="1" wp14:anchorId="68AE0513" wp14:editId="7705A7EE">
                <wp:simplePos x="0" y="0"/>
                <wp:positionH relativeFrom="column">
                  <wp:posOffset>687705</wp:posOffset>
                </wp:positionH>
                <wp:positionV relativeFrom="paragraph">
                  <wp:posOffset>-3175</wp:posOffset>
                </wp:positionV>
                <wp:extent cx="4236720" cy="914400"/>
                <wp:effectExtent l="19050" t="19050" r="11430" b="19050"/>
                <wp:wrapNone/>
                <wp:docPr id="1" name="四角形: 角を丸くする 1"/>
                <wp:cNvGraphicFramePr/>
                <a:graphic xmlns:a="http://schemas.openxmlformats.org/drawingml/2006/main">
                  <a:graphicData uri="http://schemas.microsoft.com/office/word/2010/wordprocessingShape">
                    <wps:wsp>
                      <wps:cNvSpPr/>
                      <wps:spPr>
                        <a:xfrm>
                          <a:off x="0" y="0"/>
                          <a:ext cx="4236720" cy="914400"/>
                        </a:xfrm>
                        <a:prstGeom prst="roundRect">
                          <a:avLst/>
                        </a:prstGeom>
                        <a:noFill/>
                        <a:ln w="31750" cmpd="thickThi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DD49B0" id="四角形: 角を丸くする 1" o:spid="_x0000_s1026" style="position:absolute;left:0;text-align:left;margin-left:54.15pt;margin-top:-.25pt;width:333.6pt;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" filled="f" strokecolor="#92d050" strokeweight="2.5pt">
                <v:stroke linestyle="thickThin"/>
              </v:roundrect>
            </w:pict>
          </mc:Fallback>
        </mc:AlternateContent>
      </w:r>
      <w:r w:rsidR="00D43D38" w:rsidRPr="00DD6FD4">
        <w:rPr>
          <w:rFonts w:hint="eastAsia"/>
          <w:b/>
          <w:bCs/>
          <w:sz w:val="24"/>
          <w:szCs w:val="24"/>
        </w:rPr>
        <w:t>がん患者さんのための</w:t>
      </w:r>
      <w:r w:rsidR="008D40BB">
        <w:rPr>
          <w:b/>
          <w:bCs/>
          <w:sz w:val="24"/>
          <w:szCs w:val="24"/>
        </w:rPr>
        <w:ruby>
          <w:rubyPr>
            <w:rubyAlign w:val="distributeSpace"/>
            <w:hps w:val="12"/>
            <w:hpsRaise w:val="22"/>
            <w:hpsBaseText w:val="24"/>
            <w:lid w:val="ja-JP"/>
          </w:rubyPr>
          <w:rt>
            <w:r w:rsidR="008D40BB" w:rsidRPr="008D40BB">
              <w:rPr>
                <w:rFonts w:ascii="游ゴシック" w:eastAsia="游ゴシック" w:hAnsi="游ゴシック" w:hint="eastAsia"/>
                <w:b/>
                <w:bCs/>
                <w:sz w:val="12"/>
                <w:szCs w:val="24"/>
              </w:rPr>
              <w:t>にんようせいおんぞんりょうほう</w:t>
            </w:r>
          </w:rt>
          <w:rubyBase>
            <w:r w:rsidR="008D40BB">
              <w:rPr>
                <w:rFonts w:hint="eastAsia"/>
                <w:b/>
                <w:bCs/>
                <w:sz w:val="24"/>
                <w:szCs w:val="24"/>
              </w:rPr>
              <w:t>妊孕性温存療法</w:t>
            </w:r>
          </w:rubyBase>
        </w:ruby>
      </w:r>
      <w:r w:rsidR="00D43D38" w:rsidRPr="00DD6FD4">
        <w:rPr>
          <w:rFonts w:hint="eastAsia"/>
          <w:b/>
          <w:bCs/>
          <w:sz w:val="24"/>
          <w:szCs w:val="24"/>
        </w:rPr>
        <w:t>に関する説明書</w:t>
      </w:r>
    </w:p>
    <w:p w14:paraId="16FE278C" w14:textId="77777777" w:rsidR="00D43D38" w:rsidRPr="00DD6FD4" w:rsidRDefault="00D43D38" w:rsidP="00DD6FD4">
      <w:pPr>
        <w:jc w:val="center"/>
        <w:rPr>
          <w:b/>
          <w:bCs/>
          <w:sz w:val="24"/>
          <w:szCs w:val="24"/>
        </w:rPr>
      </w:pPr>
      <w:r w:rsidRPr="00DD6FD4">
        <w:rPr>
          <w:rFonts w:hint="eastAsia"/>
          <w:b/>
          <w:bCs/>
          <w:sz w:val="24"/>
          <w:szCs w:val="24"/>
        </w:rPr>
        <w:t>～</w:t>
      </w:r>
      <w:r w:rsidR="00DD6FD4" w:rsidRPr="00DD6FD4">
        <w:rPr>
          <w:rFonts w:hint="eastAsia"/>
          <w:b/>
          <w:bCs/>
          <w:sz w:val="24"/>
          <w:szCs w:val="24"/>
        </w:rPr>
        <w:t>がん克服後に</w:t>
      </w:r>
      <w:r w:rsidRPr="00DD6FD4">
        <w:rPr>
          <w:rFonts w:hint="eastAsia"/>
          <w:b/>
          <w:bCs/>
          <w:sz w:val="24"/>
          <w:szCs w:val="24"/>
        </w:rPr>
        <w:t>子供をもつことを考える～</w:t>
      </w:r>
    </w:p>
    <w:p w14:paraId="2F3FF223" w14:textId="77777777" w:rsidR="00D43D38" w:rsidRPr="000F786A" w:rsidRDefault="00D43D38" w:rsidP="000F786A">
      <w:pPr>
        <w:rPr>
          <w:sz w:val="22"/>
        </w:rPr>
      </w:pPr>
    </w:p>
    <w:p w14:paraId="4338FF1B" w14:textId="77777777" w:rsidR="00E024C6" w:rsidRDefault="00E024C6" w:rsidP="000F786A">
      <w:pPr>
        <w:rPr>
          <w:sz w:val="22"/>
        </w:rPr>
      </w:pPr>
      <w:r>
        <w:rPr>
          <w:noProof/>
        </w:rPr>
        <w:drawing>
          <wp:anchor distT="0" distB="0" distL="114300" distR="114300" simplePos="0" relativeHeight="251660288" behindDoc="0" locked="0" layoutInCell="1" allowOverlap="1" wp14:anchorId="2F08433B" wp14:editId="6B080C51">
            <wp:simplePos x="0" y="0"/>
            <wp:positionH relativeFrom="column">
              <wp:posOffset>3415665</wp:posOffset>
            </wp:positionH>
            <wp:positionV relativeFrom="paragraph">
              <wp:posOffset>956945</wp:posOffset>
            </wp:positionV>
            <wp:extent cx="2019300" cy="2019300"/>
            <wp:effectExtent l="0" t="0" r="0" b="0"/>
            <wp:wrapSquare wrapText="bothSides"/>
            <wp:docPr id="9" name="図 9" descr="「イラスト 無料 子ども 病気」の画像検索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イラスト 無料 子ども 病気」の画像検索結果"/>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0BB">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いりょう</w:t>
            </w:r>
          </w:rt>
          <w:rubyBase>
            <w:r w:rsidR="008D40BB">
              <w:rPr>
                <w:rFonts w:hint="eastAsia"/>
                <w:sz w:val="22"/>
              </w:rPr>
              <w:t>医療</w:t>
            </w:r>
          </w:rubyBase>
        </w:ruby>
      </w:r>
      <w:r w:rsidR="00037057" w:rsidRPr="000F786A">
        <w:rPr>
          <w:rFonts w:hint="eastAsia"/>
          <w:sz w:val="22"/>
        </w:rPr>
        <w:t>の進歩によって、がんを克服できることが多くなってきました。</w:t>
      </w:r>
      <w:r w:rsidR="00DD6FD4">
        <w:rPr>
          <w:rFonts w:hint="eastAsia"/>
          <w:sz w:val="22"/>
        </w:rPr>
        <w:t>この説明書では、</w:t>
      </w:r>
      <w:r w:rsidR="000F786A" w:rsidRPr="000F786A">
        <w:rPr>
          <w:rFonts w:hint="eastAsia"/>
          <w:sz w:val="22"/>
        </w:rPr>
        <w:t>がんを乗り越えて後に子供をもてるようにするにはどのような方法があるのか、</w:t>
      </w:r>
      <w:r w:rsidR="00DD6FD4">
        <w:rPr>
          <w:rFonts w:hint="eastAsia"/>
          <w:sz w:val="22"/>
        </w:rPr>
        <w:t>がん治療前に知っておきたいこと</w:t>
      </w:r>
      <w:r w:rsidR="000F786A" w:rsidRPr="000F786A">
        <w:rPr>
          <w:rFonts w:hint="eastAsia"/>
          <w:sz w:val="22"/>
        </w:rPr>
        <w:t>について説明します。</w:t>
      </w:r>
    </w:p>
    <w:p w14:paraId="7C9F9934" w14:textId="77777777" w:rsidR="00E024C6" w:rsidRDefault="00E024C6" w:rsidP="000F786A">
      <w:pPr>
        <w:rPr>
          <w:sz w:val="22"/>
        </w:rPr>
      </w:pPr>
    </w:p>
    <w:p w14:paraId="11C55D66" w14:textId="77777777" w:rsidR="00852D88" w:rsidRDefault="008D40BB" w:rsidP="000F786A">
      <w:pPr>
        <w:pStyle w:val="af1"/>
        <w:numPr>
          <w:ilvl w:val="0"/>
          <w:numId w:val="1"/>
        </w:numPr>
        <w:ind w:leftChars="0"/>
        <w:rPr>
          <w:sz w:val="22"/>
        </w:rPr>
      </w:pPr>
      <w:r>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にんよう</w:t>
            </w:r>
          </w:rt>
          <w:rubyBase>
            <w:r w:rsidR="008D40BB">
              <w:rPr>
                <w:rFonts w:hint="eastAsia"/>
                <w:sz w:val="22"/>
              </w:rPr>
              <w:t>妊孕</w:t>
            </w:r>
          </w:rubyBase>
        </w:ruby>
      </w:r>
      <w:r>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せい</w:t>
            </w:r>
          </w:rt>
          <w:rubyBase>
            <w:r w:rsidR="008D40BB">
              <w:rPr>
                <w:rFonts w:hint="eastAsia"/>
                <w:sz w:val="22"/>
              </w:rPr>
              <w:t>性</w:t>
            </w:r>
          </w:rubyBase>
        </w:ruby>
      </w:r>
      <w:r w:rsidR="00852D88">
        <w:rPr>
          <w:rFonts w:hint="eastAsia"/>
          <w:sz w:val="22"/>
        </w:rPr>
        <w:t>とは</w:t>
      </w:r>
    </w:p>
    <w:p w14:paraId="5B9CCF1F" w14:textId="77777777" w:rsidR="00852D88" w:rsidRDefault="00852D88" w:rsidP="00852D88">
      <w:pPr>
        <w:ind w:left="360"/>
        <w:rPr>
          <w:sz w:val="22"/>
        </w:rPr>
      </w:pPr>
      <w:r>
        <w:rPr>
          <w:rFonts w:hint="eastAsia"/>
          <w:sz w:val="22"/>
        </w:rPr>
        <w:t>「</w:t>
      </w:r>
      <w:r w:rsidR="008D40BB">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にんよう</w:t>
            </w:r>
          </w:rt>
          <w:rubyBase>
            <w:r w:rsidR="008D40BB">
              <w:rPr>
                <w:rFonts w:hint="eastAsia"/>
                <w:sz w:val="22"/>
              </w:rPr>
              <w:t>妊孕</w:t>
            </w:r>
          </w:rubyBase>
        </w:ruby>
      </w:r>
      <w:r w:rsidR="008D40BB">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せい</w:t>
            </w:r>
          </w:rt>
          <w:rubyBase>
            <w:r w:rsidR="008D40BB">
              <w:rPr>
                <w:rFonts w:hint="eastAsia"/>
                <w:sz w:val="22"/>
              </w:rPr>
              <w:t>性</w:t>
            </w:r>
          </w:rubyBase>
        </w:ruby>
      </w:r>
      <w:r>
        <w:rPr>
          <w:rFonts w:hint="eastAsia"/>
          <w:sz w:val="22"/>
        </w:rPr>
        <w:t>」とは、”</w:t>
      </w:r>
      <w:r w:rsidR="008D40BB">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にんしん</w:t>
            </w:r>
          </w:rt>
          <w:rubyBase>
            <w:r w:rsidR="008D40BB">
              <w:rPr>
                <w:rFonts w:hint="eastAsia"/>
                <w:sz w:val="22"/>
              </w:rPr>
              <w:t>妊娠</w:t>
            </w:r>
          </w:rubyBase>
        </w:ruby>
      </w:r>
      <w:r>
        <w:rPr>
          <w:rFonts w:hint="eastAsia"/>
          <w:sz w:val="22"/>
        </w:rPr>
        <w:t>のしやすさ“を指します。男女とも、</w:t>
      </w:r>
      <w:r w:rsidR="008D40BB">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かれい</w:t>
            </w:r>
          </w:rt>
          <w:rubyBase>
            <w:r w:rsidR="008D40BB">
              <w:rPr>
                <w:rFonts w:hint="eastAsia"/>
                <w:sz w:val="22"/>
              </w:rPr>
              <w:t>加齢</w:t>
            </w:r>
          </w:rubyBase>
        </w:ruby>
      </w:r>
      <w:r>
        <w:rPr>
          <w:rFonts w:hint="eastAsia"/>
          <w:sz w:val="22"/>
        </w:rPr>
        <w:t>よって妊娠しにくくなります。これを</w:t>
      </w:r>
      <w:r w:rsidR="008D40BB">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にんよう</w:t>
            </w:r>
          </w:rt>
          <w:rubyBase>
            <w:r w:rsidR="008D40BB">
              <w:rPr>
                <w:rFonts w:hint="eastAsia"/>
                <w:sz w:val="22"/>
              </w:rPr>
              <w:t>妊孕</w:t>
            </w:r>
          </w:rubyBase>
        </w:ruby>
      </w:r>
      <w:r w:rsidR="008D40BB">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せい</w:t>
            </w:r>
          </w:rt>
          <w:rubyBase>
            <w:r w:rsidR="008D40BB">
              <w:rPr>
                <w:rFonts w:hint="eastAsia"/>
                <w:sz w:val="22"/>
              </w:rPr>
              <w:t>性</w:t>
            </w:r>
          </w:rubyBase>
        </w:ruby>
      </w:r>
      <w:r>
        <w:rPr>
          <w:rFonts w:hint="eastAsia"/>
          <w:sz w:val="22"/>
        </w:rPr>
        <w:t>が低下する、といいます。男性は緩やかに低下しますが、女性は</w:t>
      </w:r>
      <w:r>
        <w:rPr>
          <w:rFonts w:hint="eastAsia"/>
          <w:sz w:val="22"/>
        </w:rPr>
        <w:t>35</w:t>
      </w:r>
      <w:r>
        <w:rPr>
          <w:rFonts w:hint="eastAsia"/>
          <w:sz w:val="22"/>
        </w:rPr>
        <w:t>歳ころから急激に低下します。</w:t>
      </w:r>
    </w:p>
    <w:p w14:paraId="29C2B387" w14:textId="77777777" w:rsidR="000F786A" w:rsidRPr="00852D88" w:rsidRDefault="00DD6FD4" w:rsidP="00852D88">
      <w:pPr>
        <w:pStyle w:val="af1"/>
        <w:numPr>
          <w:ilvl w:val="0"/>
          <w:numId w:val="1"/>
        </w:numPr>
        <w:ind w:leftChars="0"/>
        <w:rPr>
          <w:sz w:val="22"/>
        </w:rPr>
      </w:pPr>
      <w:r w:rsidRPr="00852D88">
        <w:rPr>
          <w:rFonts w:hint="eastAsia"/>
          <w:sz w:val="22"/>
        </w:rPr>
        <w:t>がん治療による</w:t>
      </w:r>
      <w:r w:rsidR="008D40BB">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にんよう</w:t>
            </w:r>
          </w:rt>
          <w:rubyBase>
            <w:r w:rsidR="008D40BB">
              <w:rPr>
                <w:rFonts w:hint="eastAsia"/>
                <w:sz w:val="22"/>
              </w:rPr>
              <w:t>妊孕</w:t>
            </w:r>
          </w:rubyBase>
        </w:ruby>
      </w:r>
      <w:r w:rsidR="008D40BB">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せい</w:t>
            </w:r>
          </w:rt>
          <w:rubyBase>
            <w:r w:rsidR="008D40BB">
              <w:rPr>
                <w:rFonts w:hint="eastAsia"/>
                <w:sz w:val="22"/>
              </w:rPr>
              <w:t>性</w:t>
            </w:r>
          </w:rubyBase>
        </w:ruby>
      </w:r>
      <w:r w:rsidRPr="00852D88">
        <w:rPr>
          <w:rFonts w:hint="eastAsia"/>
          <w:sz w:val="22"/>
        </w:rPr>
        <w:t>への影響</w:t>
      </w:r>
    </w:p>
    <w:p w14:paraId="2D6DFEA9" w14:textId="77777777" w:rsidR="00DD6FD4" w:rsidRDefault="000F786A" w:rsidP="00DD6FD4">
      <w:pPr>
        <w:pStyle w:val="af1"/>
        <w:ind w:leftChars="0" w:left="360"/>
        <w:rPr>
          <w:sz w:val="22"/>
        </w:rPr>
      </w:pPr>
      <w:r>
        <w:rPr>
          <w:rFonts w:hint="eastAsia"/>
          <w:sz w:val="22"/>
        </w:rPr>
        <w:t>がん治療には、手術、抗がん剤治療（</w:t>
      </w:r>
      <w:r w:rsidR="008D40BB">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かがく</w:t>
            </w:r>
          </w:rt>
          <w:rubyBase>
            <w:r w:rsidR="008D40BB">
              <w:rPr>
                <w:rFonts w:hint="eastAsia"/>
                <w:sz w:val="22"/>
              </w:rPr>
              <w:t>化学</w:t>
            </w:r>
          </w:rubyBase>
        </w:ruby>
      </w:r>
      <w:r w:rsidR="008D40BB">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りょうほう</w:t>
            </w:r>
          </w:rt>
          <w:rubyBase>
            <w:r w:rsidR="008D40BB">
              <w:rPr>
                <w:rFonts w:hint="eastAsia"/>
                <w:sz w:val="22"/>
              </w:rPr>
              <w:t>療法</w:t>
            </w:r>
          </w:rubyBase>
        </w:ruby>
      </w:r>
      <w:r>
        <w:rPr>
          <w:rFonts w:hint="eastAsia"/>
          <w:sz w:val="22"/>
        </w:rPr>
        <w:t>）、</w:t>
      </w:r>
      <w:r w:rsidR="008D40BB">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ほうしゃ</w:t>
            </w:r>
          </w:rt>
          <w:rubyBase>
            <w:r w:rsidR="008D40BB">
              <w:rPr>
                <w:rFonts w:hint="eastAsia"/>
                <w:sz w:val="22"/>
              </w:rPr>
              <w:t>放射</w:t>
            </w:r>
          </w:rubyBase>
        </w:ruby>
      </w:r>
      <w:r w:rsidR="008D40BB">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せん</w:t>
            </w:r>
          </w:rt>
          <w:rubyBase>
            <w:r w:rsidR="008D40BB">
              <w:rPr>
                <w:rFonts w:hint="eastAsia"/>
                <w:sz w:val="22"/>
              </w:rPr>
              <w:t>線</w:t>
            </w:r>
          </w:rubyBase>
        </w:ruby>
      </w:r>
      <w:r w:rsidR="008D40BB">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ちりょう</w:t>
            </w:r>
          </w:rt>
          <w:rubyBase>
            <w:r w:rsidR="008D40BB">
              <w:rPr>
                <w:rFonts w:hint="eastAsia"/>
                <w:sz w:val="22"/>
              </w:rPr>
              <w:t>治療</w:t>
            </w:r>
          </w:rubyBase>
        </w:ruby>
      </w:r>
      <w:r>
        <w:rPr>
          <w:rFonts w:hint="eastAsia"/>
          <w:sz w:val="22"/>
        </w:rPr>
        <w:t>、</w:t>
      </w:r>
      <w:r w:rsidR="008D40BB">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ぞうけつ</w:t>
            </w:r>
          </w:rt>
          <w:rubyBase>
            <w:r w:rsidR="008D40BB">
              <w:rPr>
                <w:rFonts w:hint="eastAsia"/>
                <w:sz w:val="22"/>
              </w:rPr>
              <w:t>造血</w:t>
            </w:r>
          </w:rubyBase>
        </w:ruby>
      </w:r>
      <w:r w:rsidR="008D40BB">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かん</w:t>
            </w:r>
          </w:rt>
          <w:rubyBase>
            <w:r w:rsidR="008D40BB">
              <w:rPr>
                <w:rFonts w:hint="eastAsia"/>
                <w:sz w:val="22"/>
              </w:rPr>
              <w:t>幹</w:t>
            </w:r>
          </w:rubyBase>
        </w:ruby>
      </w:r>
      <w:r w:rsidR="008D40BB">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さいぼう</w:t>
            </w:r>
          </w:rt>
          <w:rubyBase>
            <w:r w:rsidR="008D40BB">
              <w:rPr>
                <w:rFonts w:hint="eastAsia"/>
                <w:sz w:val="22"/>
              </w:rPr>
              <w:t>細胞</w:t>
            </w:r>
          </w:rubyBase>
        </w:ruby>
      </w:r>
      <w:r w:rsidR="008D40BB">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いしょく</w:t>
            </w:r>
          </w:rt>
          <w:rubyBase>
            <w:r w:rsidR="008D40BB">
              <w:rPr>
                <w:rFonts w:hint="eastAsia"/>
                <w:sz w:val="22"/>
              </w:rPr>
              <w:t>移植</w:t>
            </w:r>
          </w:rubyBase>
        </w:ruby>
      </w:r>
      <w:r w:rsidR="00DD6FD4">
        <w:rPr>
          <w:rFonts w:hint="eastAsia"/>
          <w:sz w:val="22"/>
        </w:rPr>
        <w:t>などがあります。治療により将来、子供をもつことができなくなる可能性があります。これを「</w:t>
      </w:r>
      <w:r w:rsidR="008D40BB">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にんよう</w:t>
            </w:r>
          </w:rt>
          <w:rubyBase>
            <w:r w:rsidR="008D40BB">
              <w:rPr>
                <w:rFonts w:hint="eastAsia"/>
                <w:sz w:val="22"/>
              </w:rPr>
              <w:t>妊孕</w:t>
            </w:r>
          </w:rubyBase>
        </w:ruby>
      </w:r>
      <w:r w:rsidR="008D40BB">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せい</w:t>
            </w:r>
          </w:rt>
          <w:rubyBase>
            <w:r w:rsidR="008D40BB">
              <w:rPr>
                <w:rFonts w:hint="eastAsia"/>
                <w:sz w:val="22"/>
              </w:rPr>
              <w:t>性</w:t>
            </w:r>
          </w:rubyBase>
        </w:ruby>
      </w:r>
      <w:r w:rsidR="00DD6FD4">
        <w:rPr>
          <w:rFonts w:hint="eastAsia"/>
          <w:sz w:val="22"/>
        </w:rPr>
        <w:t>の</w:t>
      </w:r>
      <w:r w:rsidR="008D40BB">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しょうしつ</w:t>
            </w:r>
          </w:rt>
          <w:rubyBase>
            <w:r w:rsidR="008D40BB">
              <w:rPr>
                <w:rFonts w:hint="eastAsia"/>
                <w:sz w:val="22"/>
              </w:rPr>
              <w:t>消失</w:t>
            </w:r>
          </w:rubyBase>
        </w:ruby>
      </w:r>
      <w:r w:rsidR="00DD6FD4">
        <w:rPr>
          <w:rFonts w:hint="eastAsia"/>
          <w:sz w:val="22"/>
        </w:rPr>
        <w:t>」といいます。</w:t>
      </w:r>
    </w:p>
    <w:p w14:paraId="6FCF7135" w14:textId="77777777" w:rsidR="00C8237C" w:rsidRDefault="008D40BB" w:rsidP="008D40BB">
      <w:pPr>
        <w:pStyle w:val="af1"/>
        <w:numPr>
          <w:ilvl w:val="0"/>
          <w:numId w:val="1"/>
        </w:numPr>
        <w:ind w:leftChars="0"/>
        <w:rPr>
          <w:sz w:val="22"/>
        </w:rPr>
      </w:pPr>
      <w:r>
        <w:rPr>
          <w:rFonts w:hint="eastAsia"/>
          <w:sz w:val="22"/>
        </w:rPr>
        <w:t>妊孕性温存療法について知る</w:t>
      </w:r>
    </w:p>
    <w:p w14:paraId="0436F9F7" w14:textId="77777777" w:rsidR="008D40BB" w:rsidRDefault="008D40BB" w:rsidP="008D40BB">
      <w:pPr>
        <w:pStyle w:val="af1"/>
        <w:ind w:leftChars="0" w:left="360"/>
        <w:rPr>
          <w:sz w:val="22"/>
        </w:rPr>
      </w:pPr>
      <w:r>
        <w:rPr>
          <w:rFonts w:hint="eastAsia"/>
          <w:sz w:val="22"/>
        </w:rPr>
        <w:t>がん治療によって妊孕性に影響が予想される場合に、事前に卵子や精子、卵巣を凍結保存しておくことを「</w:t>
      </w:r>
      <w:r>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にんよう</w:t>
            </w:r>
          </w:rt>
          <w:rubyBase>
            <w:r w:rsidR="008D40BB">
              <w:rPr>
                <w:rFonts w:hint="eastAsia"/>
                <w:sz w:val="22"/>
              </w:rPr>
              <w:t>妊孕</w:t>
            </w:r>
          </w:rubyBase>
        </w:ruby>
      </w:r>
      <w:r>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せい</w:t>
            </w:r>
          </w:rt>
          <w:rubyBase>
            <w:r w:rsidR="008D40BB">
              <w:rPr>
                <w:rFonts w:hint="eastAsia"/>
                <w:sz w:val="22"/>
              </w:rPr>
              <w:t>性</w:t>
            </w:r>
          </w:rubyBase>
        </w:ruby>
      </w:r>
      <w:r>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おんぞん</w:t>
            </w:r>
          </w:rt>
          <w:rubyBase>
            <w:r w:rsidR="008D40BB">
              <w:rPr>
                <w:rFonts w:hint="eastAsia"/>
                <w:sz w:val="22"/>
              </w:rPr>
              <w:t>温存</w:t>
            </w:r>
          </w:rubyBase>
        </w:ruby>
      </w:r>
      <w:r>
        <w:rPr>
          <w:sz w:val="22"/>
        </w:rPr>
        <w:ruby>
          <w:rubyPr>
            <w:rubyAlign w:val="distributeSpace"/>
            <w:hps w:val="11"/>
            <w:hpsRaise w:val="20"/>
            <w:hpsBaseText w:val="22"/>
            <w:lid w:val="ja-JP"/>
          </w:rubyPr>
          <w:rt>
            <w:r w:rsidR="008D40BB" w:rsidRPr="008D40BB">
              <w:rPr>
                <w:rFonts w:ascii="游ゴシック" w:eastAsia="游ゴシック" w:hAnsi="游ゴシック" w:hint="eastAsia"/>
                <w:sz w:val="11"/>
              </w:rPr>
              <w:t>りょうほう</w:t>
            </w:r>
          </w:rt>
          <w:rubyBase>
            <w:r w:rsidR="008D40BB">
              <w:rPr>
                <w:rFonts w:hint="eastAsia"/>
                <w:sz w:val="22"/>
              </w:rPr>
              <w:t>療法</w:t>
            </w:r>
          </w:rubyBase>
        </w:ruby>
      </w:r>
      <w:r>
        <w:rPr>
          <w:rFonts w:hint="eastAsia"/>
          <w:sz w:val="22"/>
        </w:rPr>
        <w:t>」といいます。あなたが受ける予定のがん</w:t>
      </w:r>
      <w:r>
        <w:rPr>
          <w:rFonts w:hint="eastAsia"/>
          <w:sz w:val="22"/>
        </w:rPr>
        <w:lastRenderedPageBreak/>
        <w:t>治療が、妊孕性に影響するのか、がん克服後に子供をもてるようにはどのような妊孕性温存療法が適切なのか、相談することが大切です。</w:t>
      </w:r>
    </w:p>
    <w:p w14:paraId="4C202803" w14:textId="77777777" w:rsidR="008D40BB" w:rsidRDefault="008D40BB" w:rsidP="008D40BB">
      <w:pPr>
        <w:pStyle w:val="af1"/>
        <w:numPr>
          <w:ilvl w:val="0"/>
          <w:numId w:val="1"/>
        </w:numPr>
        <w:ind w:leftChars="0"/>
        <w:rPr>
          <w:sz w:val="22"/>
        </w:rPr>
      </w:pPr>
      <w:r>
        <w:rPr>
          <w:rFonts w:hint="eastAsia"/>
          <w:sz w:val="22"/>
        </w:rPr>
        <w:t>「がんと生殖医療</w:t>
      </w:r>
      <w:r w:rsidR="008C0ED4">
        <w:rPr>
          <w:rFonts w:hint="eastAsia"/>
          <w:sz w:val="22"/>
        </w:rPr>
        <w:t>カウンセリング</w:t>
      </w:r>
      <w:r>
        <w:rPr>
          <w:rFonts w:hint="eastAsia"/>
          <w:sz w:val="22"/>
        </w:rPr>
        <w:t>」へご紹介します。</w:t>
      </w:r>
    </w:p>
    <w:p w14:paraId="08ABC62C" w14:textId="77777777" w:rsidR="008D40BB" w:rsidRDefault="008C0ED4" w:rsidP="008D40BB">
      <w:pPr>
        <w:pStyle w:val="af1"/>
        <w:ind w:leftChars="0" w:left="360"/>
        <w:rPr>
          <w:sz w:val="22"/>
        </w:rPr>
      </w:pPr>
      <w:r>
        <w:rPr>
          <w:rFonts w:hint="eastAsia"/>
          <w:sz w:val="22"/>
        </w:rPr>
        <w:t>琉球大学病院の産婦人科では、妊孕性温存療法についての専門外来を開設しています。あなたが受ける予定のがん治療が、妊孕性に影響するのか、がん克服後に子供をもてるようにはどのような妊孕性温存療法が適切なのか、がん治療の主治医と連携をとりながら検討していきます。</w:t>
      </w:r>
    </w:p>
    <w:p w14:paraId="40DE399C" w14:textId="77777777" w:rsidR="008C0ED4" w:rsidRDefault="008C0ED4" w:rsidP="008C0ED4">
      <w:pPr>
        <w:pStyle w:val="af1"/>
        <w:numPr>
          <w:ilvl w:val="0"/>
          <w:numId w:val="1"/>
        </w:numPr>
        <w:ind w:leftChars="0"/>
        <w:rPr>
          <w:sz w:val="22"/>
        </w:rPr>
      </w:pPr>
      <w:r>
        <w:rPr>
          <w:rFonts w:hint="eastAsia"/>
          <w:sz w:val="22"/>
        </w:rPr>
        <w:t>納得した治療をうけるために</w:t>
      </w:r>
    </w:p>
    <w:p w14:paraId="2854F548" w14:textId="77777777" w:rsidR="00E024C6" w:rsidRDefault="00E024C6" w:rsidP="00E024C6">
      <w:pPr>
        <w:pStyle w:val="af1"/>
        <w:ind w:leftChars="0" w:left="360"/>
        <w:rPr>
          <w:sz w:val="22"/>
        </w:rPr>
      </w:pPr>
      <w:r>
        <w:rPr>
          <w:rFonts w:hint="eastAsia"/>
          <w:sz w:val="22"/>
        </w:rPr>
        <w:t>がん告知と同時に抗がん剤治療や放射線治療、あるいは手術などの治療を目前にし、頭の中が真っ白になり、将来こどもをもつことなど考える余裕はないかもしれません。しかしながら、がんは克服できる</w:t>
      </w:r>
      <w:r>
        <w:rPr>
          <w:sz w:val="22"/>
        </w:rPr>
        <w:ruby>
          <w:rubyPr>
            <w:rubyAlign w:val="distributeSpace"/>
            <w:hps w:val="11"/>
            <w:hpsRaise w:val="20"/>
            <w:hpsBaseText w:val="22"/>
            <w:lid w:val="ja-JP"/>
          </w:rubyPr>
          <w:rt>
            <w:r w:rsidR="00E024C6" w:rsidRPr="00E024C6">
              <w:rPr>
                <w:rFonts w:ascii="游ゴシック" w:eastAsia="游ゴシック" w:hAnsi="游ゴシック" w:hint="eastAsia"/>
                <w:sz w:val="11"/>
              </w:rPr>
              <w:t>ちゆ</w:t>
            </w:r>
          </w:rt>
          <w:rubyBase>
            <w:r w:rsidR="00E024C6">
              <w:rPr>
                <w:rFonts w:hint="eastAsia"/>
                <w:sz w:val="22"/>
              </w:rPr>
              <w:t>治癒</w:t>
            </w:r>
          </w:rubyBase>
        </w:ruby>
      </w:r>
      <w:r>
        <w:rPr>
          <w:rFonts w:hint="eastAsia"/>
          <w:sz w:val="22"/>
        </w:rPr>
        <w:t>する時代となり、がん克服後に子供をもつことも可能となってきました。がん治療前に妊孕性温存</w:t>
      </w:r>
      <w:r w:rsidR="008F338C">
        <w:rPr>
          <w:rFonts w:hint="eastAsia"/>
          <w:sz w:val="22"/>
        </w:rPr>
        <w:t>療法</w:t>
      </w:r>
      <w:r>
        <w:rPr>
          <w:rFonts w:hint="eastAsia"/>
          <w:sz w:val="22"/>
        </w:rPr>
        <w:t>について知っていただき、そのことを知った上で、ご自分の判断で納得した治療をうけていただきたいと思います。</w:t>
      </w:r>
    </w:p>
    <w:p w14:paraId="5E529C4D" w14:textId="77777777" w:rsidR="00E024C6" w:rsidRPr="00E024C6" w:rsidRDefault="00E024C6" w:rsidP="00E024C6">
      <w:pPr>
        <w:ind w:left="216"/>
        <w:jc w:val="right"/>
        <w:rPr>
          <w:sz w:val="22"/>
          <w:u w:val="single"/>
        </w:rPr>
      </w:pPr>
      <w:r w:rsidRPr="00E024C6">
        <w:rPr>
          <w:rFonts w:hint="eastAsia"/>
          <w:sz w:val="22"/>
          <w:u w:val="single"/>
        </w:rPr>
        <w:t xml:space="preserve">　　　　</w:t>
      </w:r>
      <w:r>
        <w:rPr>
          <w:rFonts w:hint="eastAsia"/>
          <w:sz w:val="22"/>
          <w:u w:val="single"/>
        </w:rPr>
        <w:t xml:space="preserve">　　</w:t>
      </w:r>
      <w:r w:rsidRPr="00E024C6">
        <w:rPr>
          <w:rFonts w:hint="eastAsia"/>
          <w:sz w:val="22"/>
          <w:u w:val="single"/>
        </w:rPr>
        <w:t>年　　　月　　　　日</w:t>
      </w:r>
    </w:p>
    <w:p w14:paraId="22432B50" w14:textId="77777777" w:rsidR="00E024C6" w:rsidRPr="00E024C6" w:rsidRDefault="00E024C6" w:rsidP="00E024C6">
      <w:pPr>
        <w:ind w:left="216"/>
        <w:jc w:val="right"/>
        <w:rPr>
          <w:sz w:val="22"/>
          <w:u w:val="single"/>
        </w:rPr>
      </w:pPr>
      <w:r w:rsidRPr="00E024C6">
        <w:rPr>
          <w:rFonts w:hint="eastAsia"/>
          <w:sz w:val="22"/>
          <w:u w:val="single"/>
        </w:rPr>
        <w:t xml:space="preserve">　　　　　　　　病院　　　　　　科</w:t>
      </w:r>
    </w:p>
    <w:p w14:paraId="05E160C7" w14:textId="77777777" w:rsidR="00E024C6" w:rsidRPr="00E024C6" w:rsidRDefault="00E024C6" w:rsidP="00E024C6">
      <w:pPr>
        <w:ind w:left="216"/>
        <w:jc w:val="right"/>
        <w:rPr>
          <w:sz w:val="22"/>
          <w:u w:val="single"/>
        </w:rPr>
      </w:pPr>
      <w:r w:rsidRPr="00E024C6">
        <w:rPr>
          <w:rFonts w:hint="eastAsia"/>
          <w:sz w:val="22"/>
          <w:u w:val="single"/>
        </w:rPr>
        <w:t>説明者　　　　　　　　　　　　　　印</w:t>
      </w:r>
    </w:p>
    <w:p w14:paraId="324A5510" w14:textId="77777777" w:rsidR="00E024C6" w:rsidRPr="00E024C6" w:rsidRDefault="00E024C6" w:rsidP="00E024C6">
      <w:pPr>
        <w:ind w:left="216"/>
        <w:jc w:val="right"/>
        <w:rPr>
          <w:sz w:val="22"/>
          <w:u w:val="single"/>
        </w:rPr>
      </w:pPr>
      <w:r w:rsidRPr="00E024C6">
        <w:rPr>
          <w:rFonts w:hint="eastAsia"/>
          <w:sz w:val="22"/>
          <w:u w:val="single"/>
        </w:rPr>
        <w:t>同席者　　　　　　　　　　　　　　印</w:t>
      </w:r>
    </w:p>
    <w:sectPr w:rsidR="00E024C6" w:rsidRPr="00E024C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C26D0"/>
    <w:multiLevelType w:val="hybridMultilevel"/>
    <w:tmpl w:val="55A89ED6"/>
    <w:lvl w:ilvl="0" w:tplc="1BBC50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2067E9"/>
    <w:multiLevelType w:val="hybridMultilevel"/>
    <w:tmpl w:val="85DA7106"/>
    <w:lvl w:ilvl="0" w:tplc="F0CAFEB2">
      <w:start w:val="1"/>
      <w:numFmt w:val="decimal"/>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71B21BE3"/>
    <w:multiLevelType w:val="hybridMultilevel"/>
    <w:tmpl w:val="16A2C3CC"/>
    <w:lvl w:ilvl="0" w:tplc="1BBC50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38"/>
    <w:rsid w:val="00037057"/>
    <w:rsid w:val="000F786A"/>
    <w:rsid w:val="00313E90"/>
    <w:rsid w:val="00842B37"/>
    <w:rsid w:val="00852D88"/>
    <w:rsid w:val="008C0ED4"/>
    <w:rsid w:val="008D40BB"/>
    <w:rsid w:val="008F338C"/>
    <w:rsid w:val="00C8237C"/>
    <w:rsid w:val="00D43D38"/>
    <w:rsid w:val="00DD6FD4"/>
    <w:rsid w:val="00E0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530FEF"/>
  <w15:chartTrackingRefBased/>
  <w15:docId w15:val="{DE40BBBF-8B18-4E21-88DF-FCE77F64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86A"/>
    <w:pPr>
      <w:widowControl w:val="0"/>
      <w:jc w:val="both"/>
    </w:pPr>
  </w:style>
  <w:style w:type="paragraph" w:styleId="1">
    <w:name w:val="heading 1"/>
    <w:basedOn w:val="a"/>
    <w:next w:val="a"/>
    <w:link w:val="10"/>
    <w:uiPriority w:val="9"/>
    <w:qFormat/>
    <w:rsid w:val="000F786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0F786A"/>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0F786A"/>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0F786A"/>
    <w:pPr>
      <w:keepNext/>
      <w:ind w:leftChars="400" w:left="400"/>
      <w:outlineLvl w:val="3"/>
    </w:pPr>
    <w:rPr>
      <w:b/>
      <w:bCs/>
    </w:rPr>
  </w:style>
  <w:style w:type="paragraph" w:styleId="5">
    <w:name w:val="heading 5"/>
    <w:basedOn w:val="a"/>
    <w:next w:val="a"/>
    <w:link w:val="50"/>
    <w:uiPriority w:val="9"/>
    <w:semiHidden/>
    <w:unhideWhenUsed/>
    <w:qFormat/>
    <w:rsid w:val="000F786A"/>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0F786A"/>
    <w:pPr>
      <w:keepNext/>
      <w:ind w:leftChars="800" w:left="800"/>
      <w:outlineLvl w:val="5"/>
    </w:pPr>
    <w:rPr>
      <w:b/>
      <w:bCs/>
    </w:rPr>
  </w:style>
  <w:style w:type="paragraph" w:styleId="7">
    <w:name w:val="heading 7"/>
    <w:basedOn w:val="a"/>
    <w:next w:val="a"/>
    <w:link w:val="70"/>
    <w:uiPriority w:val="9"/>
    <w:semiHidden/>
    <w:unhideWhenUsed/>
    <w:qFormat/>
    <w:rsid w:val="000F786A"/>
    <w:pPr>
      <w:keepNext/>
      <w:ind w:leftChars="800" w:left="800"/>
      <w:outlineLvl w:val="6"/>
    </w:pPr>
  </w:style>
  <w:style w:type="paragraph" w:styleId="8">
    <w:name w:val="heading 8"/>
    <w:basedOn w:val="a"/>
    <w:next w:val="a"/>
    <w:link w:val="80"/>
    <w:uiPriority w:val="9"/>
    <w:semiHidden/>
    <w:unhideWhenUsed/>
    <w:qFormat/>
    <w:rsid w:val="000F786A"/>
    <w:pPr>
      <w:keepNext/>
      <w:ind w:leftChars="1200" w:left="1200"/>
      <w:outlineLvl w:val="7"/>
    </w:pPr>
  </w:style>
  <w:style w:type="paragraph" w:styleId="9">
    <w:name w:val="heading 9"/>
    <w:basedOn w:val="a"/>
    <w:next w:val="a"/>
    <w:link w:val="90"/>
    <w:uiPriority w:val="9"/>
    <w:semiHidden/>
    <w:unhideWhenUsed/>
    <w:qFormat/>
    <w:rsid w:val="000F786A"/>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786A"/>
    <w:pPr>
      <w:widowControl w:val="0"/>
      <w:jc w:val="both"/>
    </w:pPr>
  </w:style>
  <w:style w:type="character" w:customStyle="1" w:styleId="10">
    <w:name w:val="見出し 1 (文字)"/>
    <w:basedOn w:val="a0"/>
    <w:link w:val="1"/>
    <w:uiPriority w:val="9"/>
    <w:rsid w:val="000F786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0F786A"/>
    <w:rPr>
      <w:rFonts w:asciiTheme="majorHAnsi" w:eastAsiaTheme="majorEastAsia" w:hAnsiTheme="majorHAnsi" w:cstheme="majorBidi"/>
    </w:rPr>
  </w:style>
  <w:style w:type="character" w:customStyle="1" w:styleId="30">
    <w:name w:val="見出し 3 (文字)"/>
    <w:basedOn w:val="a0"/>
    <w:link w:val="3"/>
    <w:uiPriority w:val="9"/>
    <w:semiHidden/>
    <w:rsid w:val="000F786A"/>
    <w:rPr>
      <w:rFonts w:asciiTheme="majorHAnsi" w:eastAsiaTheme="majorEastAsia" w:hAnsiTheme="majorHAnsi" w:cstheme="majorBidi"/>
    </w:rPr>
  </w:style>
  <w:style w:type="character" w:customStyle="1" w:styleId="40">
    <w:name w:val="見出し 4 (文字)"/>
    <w:basedOn w:val="a0"/>
    <w:link w:val="4"/>
    <w:uiPriority w:val="9"/>
    <w:semiHidden/>
    <w:rsid w:val="000F786A"/>
    <w:rPr>
      <w:b/>
      <w:bCs/>
    </w:rPr>
  </w:style>
  <w:style w:type="character" w:customStyle="1" w:styleId="50">
    <w:name w:val="見出し 5 (文字)"/>
    <w:basedOn w:val="a0"/>
    <w:link w:val="5"/>
    <w:uiPriority w:val="9"/>
    <w:semiHidden/>
    <w:rsid w:val="000F786A"/>
    <w:rPr>
      <w:rFonts w:asciiTheme="majorHAnsi" w:eastAsiaTheme="majorEastAsia" w:hAnsiTheme="majorHAnsi" w:cstheme="majorBidi"/>
    </w:rPr>
  </w:style>
  <w:style w:type="character" w:customStyle="1" w:styleId="60">
    <w:name w:val="見出し 6 (文字)"/>
    <w:basedOn w:val="a0"/>
    <w:link w:val="6"/>
    <w:uiPriority w:val="9"/>
    <w:semiHidden/>
    <w:rsid w:val="000F786A"/>
    <w:rPr>
      <w:b/>
      <w:bCs/>
    </w:rPr>
  </w:style>
  <w:style w:type="character" w:customStyle="1" w:styleId="70">
    <w:name w:val="見出し 7 (文字)"/>
    <w:basedOn w:val="a0"/>
    <w:link w:val="7"/>
    <w:uiPriority w:val="9"/>
    <w:semiHidden/>
    <w:rsid w:val="000F786A"/>
  </w:style>
  <w:style w:type="character" w:customStyle="1" w:styleId="80">
    <w:name w:val="見出し 8 (文字)"/>
    <w:basedOn w:val="a0"/>
    <w:link w:val="8"/>
    <w:uiPriority w:val="9"/>
    <w:semiHidden/>
    <w:rsid w:val="000F786A"/>
  </w:style>
  <w:style w:type="character" w:customStyle="1" w:styleId="90">
    <w:name w:val="見出し 9 (文字)"/>
    <w:basedOn w:val="a0"/>
    <w:link w:val="9"/>
    <w:uiPriority w:val="9"/>
    <w:semiHidden/>
    <w:rsid w:val="000F786A"/>
  </w:style>
  <w:style w:type="paragraph" w:styleId="a4">
    <w:name w:val="caption"/>
    <w:basedOn w:val="a"/>
    <w:next w:val="a"/>
    <w:uiPriority w:val="35"/>
    <w:semiHidden/>
    <w:unhideWhenUsed/>
    <w:qFormat/>
    <w:rsid w:val="000F786A"/>
    <w:rPr>
      <w:b/>
      <w:bCs/>
      <w:szCs w:val="21"/>
    </w:rPr>
  </w:style>
  <w:style w:type="paragraph" w:styleId="a5">
    <w:name w:val="Title"/>
    <w:basedOn w:val="a"/>
    <w:next w:val="a"/>
    <w:link w:val="a6"/>
    <w:uiPriority w:val="10"/>
    <w:qFormat/>
    <w:rsid w:val="000F786A"/>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0F786A"/>
    <w:rPr>
      <w:rFonts w:asciiTheme="majorHAnsi" w:eastAsiaTheme="majorEastAsia" w:hAnsiTheme="majorHAnsi" w:cstheme="majorBidi"/>
      <w:sz w:val="32"/>
      <w:szCs w:val="32"/>
    </w:rPr>
  </w:style>
  <w:style w:type="paragraph" w:styleId="a7">
    <w:name w:val="Subtitle"/>
    <w:basedOn w:val="a"/>
    <w:next w:val="a"/>
    <w:link w:val="a8"/>
    <w:uiPriority w:val="11"/>
    <w:qFormat/>
    <w:rsid w:val="000F786A"/>
    <w:pPr>
      <w:jc w:val="center"/>
      <w:outlineLvl w:val="1"/>
    </w:pPr>
    <w:rPr>
      <w:sz w:val="24"/>
      <w:szCs w:val="24"/>
    </w:rPr>
  </w:style>
  <w:style w:type="character" w:customStyle="1" w:styleId="a8">
    <w:name w:val="副題 (文字)"/>
    <w:basedOn w:val="a0"/>
    <w:link w:val="a7"/>
    <w:uiPriority w:val="11"/>
    <w:rsid w:val="000F786A"/>
    <w:rPr>
      <w:sz w:val="24"/>
      <w:szCs w:val="24"/>
    </w:rPr>
  </w:style>
  <w:style w:type="character" w:styleId="a9">
    <w:name w:val="Strong"/>
    <w:basedOn w:val="a0"/>
    <w:uiPriority w:val="22"/>
    <w:qFormat/>
    <w:rsid w:val="000F786A"/>
    <w:rPr>
      <w:b/>
      <w:bCs/>
    </w:rPr>
  </w:style>
  <w:style w:type="character" w:styleId="aa">
    <w:name w:val="Emphasis"/>
    <w:basedOn w:val="a0"/>
    <w:uiPriority w:val="20"/>
    <w:qFormat/>
    <w:rsid w:val="000F786A"/>
    <w:rPr>
      <w:i/>
      <w:iCs/>
    </w:rPr>
  </w:style>
  <w:style w:type="paragraph" w:styleId="ab">
    <w:name w:val="Quote"/>
    <w:basedOn w:val="a"/>
    <w:next w:val="a"/>
    <w:link w:val="ac"/>
    <w:uiPriority w:val="29"/>
    <w:qFormat/>
    <w:rsid w:val="000F786A"/>
    <w:pPr>
      <w:spacing w:before="200" w:after="160"/>
      <w:ind w:left="864" w:right="864"/>
      <w:jc w:val="center"/>
    </w:pPr>
    <w:rPr>
      <w:i/>
      <w:iCs/>
      <w:color w:val="404040" w:themeColor="text1" w:themeTint="BF"/>
    </w:rPr>
  </w:style>
  <w:style w:type="character" w:customStyle="1" w:styleId="ac">
    <w:name w:val="引用文 (文字)"/>
    <w:basedOn w:val="a0"/>
    <w:link w:val="ab"/>
    <w:uiPriority w:val="29"/>
    <w:rsid w:val="000F786A"/>
    <w:rPr>
      <w:i/>
      <w:iCs/>
      <w:color w:val="404040" w:themeColor="text1" w:themeTint="BF"/>
    </w:rPr>
  </w:style>
  <w:style w:type="paragraph" w:styleId="21">
    <w:name w:val="Intense Quote"/>
    <w:basedOn w:val="a"/>
    <w:next w:val="a"/>
    <w:link w:val="22"/>
    <w:uiPriority w:val="30"/>
    <w:qFormat/>
    <w:rsid w:val="000F786A"/>
    <w:pPr>
      <w:pBdr>
        <w:top w:val="single" w:sz="4" w:space="10" w:color="B71E42" w:themeColor="accent1"/>
        <w:bottom w:val="single" w:sz="4" w:space="10" w:color="B71E42" w:themeColor="accent1"/>
      </w:pBdr>
      <w:spacing w:before="360" w:after="360"/>
      <w:ind w:left="864" w:right="864"/>
      <w:jc w:val="center"/>
    </w:pPr>
    <w:rPr>
      <w:i/>
      <w:iCs/>
      <w:color w:val="B71E42" w:themeColor="accent1"/>
    </w:rPr>
  </w:style>
  <w:style w:type="character" w:customStyle="1" w:styleId="22">
    <w:name w:val="引用文 2 (文字)"/>
    <w:basedOn w:val="a0"/>
    <w:link w:val="21"/>
    <w:uiPriority w:val="30"/>
    <w:rsid w:val="000F786A"/>
    <w:rPr>
      <w:i/>
      <w:iCs/>
      <w:color w:val="B71E42" w:themeColor="accent1"/>
    </w:rPr>
  </w:style>
  <w:style w:type="character" w:styleId="ad">
    <w:name w:val="Subtle Emphasis"/>
    <w:basedOn w:val="a0"/>
    <w:uiPriority w:val="19"/>
    <w:qFormat/>
    <w:rsid w:val="000F786A"/>
    <w:rPr>
      <w:i/>
      <w:iCs/>
      <w:color w:val="404040" w:themeColor="text1" w:themeTint="BF"/>
    </w:rPr>
  </w:style>
  <w:style w:type="character" w:styleId="23">
    <w:name w:val="Intense Emphasis"/>
    <w:basedOn w:val="a0"/>
    <w:uiPriority w:val="21"/>
    <w:qFormat/>
    <w:rsid w:val="000F786A"/>
    <w:rPr>
      <w:i/>
      <w:iCs/>
      <w:color w:val="B71E42" w:themeColor="accent1"/>
    </w:rPr>
  </w:style>
  <w:style w:type="character" w:styleId="ae">
    <w:name w:val="Subtle Reference"/>
    <w:basedOn w:val="a0"/>
    <w:uiPriority w:val="31"/>
    <w:qFormat/>
    <w:rsid w:val="000F786A"/>
    <w:rPr>
      <w:smallCaps/>
      <w:color w:val="5A5A5A" w:themeColor="text1" w:themeTint="A5"/>
    </w:rPr>
  </w:style>
  <w:style w:type="character" w:styleId="24">
    <w:name w:val="Intense Reference"/>
    <w:basedOn w:val="a0"/>
    <w:uiPriority w:val="32"/>
    <w:qFormat/>
    <w:rsid w:val="000F786A"/>
    <w:rPr>
      <w:b/>
      <w:bCs/>
      <w:smallCaps/>
      <w:color w:val="B71E42" w:themeColor="accent1"/>
      <w:spacing w:val="5"/>
    </w:rPr>
  </w:style>
  <w:style w:type="character" w:styleId="af">
    <w:name w:val="Book Title"/>
    <w:basedOn w:val="a0"/>
    <w:uiPriority w:val="33"/>
    <w:qFormat/>
    <w:rsid w:val="000F786A"/>
    <w:rPr>
      <w:b/>
      <w:bCs/>
      <w:i/>
      <w:iCs/>
      <w:spacing w:val="5"/>
    </w:rPr>
  </w:style>
  <w:style w:type="paragraph" w:styleId="af0">
    <w:name w:val="TOC Heading"/>
    <w:basedOn w:val="1"/>
    <w:next w:val="a"/>
    <w:uiPriority w:val="39"/>
    <w:semiHidden/>
    <w:unhideWhenUsed/>
    <w:qFormat/>
    <w:rsid w:val="000F786A"/>
    <w:pPr>
      <w:outlineLvl w:val="9"/>
    </w:pPr>
  </w:style>
  <w:style w:type="paragraph" w:styleId="af1">
    <w:name w:val="List Paragraph"/>
    <w:basedOn w:val="a"/>
    <w:uiPriority w:val="34"/>
    <w:qFormat/>
    <w:rsid w:val="000F78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ギャラリー">
  <a:themeElements>
    <a:clrScheme name="ギャラリー">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ギャラリー">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ギャラリー">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MEKARU KEIKO</dc:creator>
  <cp:keywords/>
  <dc:description/>
  <cp:lastModifiedBy>安里　こずえ</cp:lastModifiedBy>
  <cp:revision>2</cp:revision>
  <cp:lastPrinted>2020-03-18T09:39:00Z</cp:lastPrinted>
  <dcterms:created xsi:type="dcterms:W3CDTF">2020-09-15T20:06:00Z</dcterms:created>
  <dcterms:modified xsi:type="dcterms:W3CDTF">2020-09-15T20:06:00Z</dcterms:modified>
</cp:coreProperties>
</file>